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A179EF">
      <w:pPr>
        <w:widowControl w:val="0"/>
        <w:autoSpaceDE w:val="0"/>
        <w:autoSpaceDN w:val="0"/>
        <w:adjustRightInd w:val="0"/>
      </w:pPr>
      <w:r>
        <w:rPr>
          <w:b/>
          <w:bCs/>
        </w:rPr>
        <w:t>CARDIAC MAGNETIC RE</w:t>
      </w:r>
      <w:r w:rsidR="00B921ED">
        <w:rPr>
          <w:b/>
          <w:bCs/>
        </w:rPr>
        <w:t xml:space="preserve">SONANCE IMAGING IN PERIPARTUM CARDIOMYOPATHY </w:t>
      </w:r>
    </w:p>
    <w:p w:rsidR="00A218DE" w:rsidRDefault="00B921ED">
      <w:pPr>
        <w:widowControl w:val="0"/>
        <w:autoSpaceDE w:val="0"/>
        <w:autoSpaceDN w:val="0"/>
        <w:adjustRightInd w:val="0"/>
      </w:pPr>
      <w:r w:rsidRPr="00A218DE">
        <w:rPr>
          <w:b/>
          <w:bCs/>
          <w:u w:val="single"/>
        </w:rPr>
        <w:t>N</w:t>
      </w:r>
      <w:r w:rsidR="00A218DE" w:rsidRPr="00A218DE">
        <w:rPr>
          <w:b/>
          <w:bCs/>
          <w:u w:val="single"/>
        </w:rPr>
        <w:t>.</w:t>
      </w:r>
      <w:r w:rsidRPr="00A218DE">
        <w:rPr>
          <w:b/>
          <w:bCs/>
          <w:u w:val="single"/>
        </w:rPr>
        <w:t>P</w:t>
      </w:r>
      <w:r w:rsidR="00A218DE" w:rsidRPr="00A218DE">
        <w:rPr>
          <w:b/>
          <w:bCs/>
          <w:u w:val="single"/>
        </w:rPr>
        <w:t>. Arora</w:t>
      </w:r>
      <w:r w:rsidR="00A218DE" w:rsidRPr="00A218DE">
        <w:rPr>
          <w:b/>
          <w:bCs/>
          <w:u w:val="single"/>
          <w:vertAlign w:val="superscript"/>
        </w:rPr>
        <w:t>1</w:t>
      </w:r>
      <w:r w:rsidRPr="00A218DE">
        <w:rPr>
          <w:b/>
          <w:bCs/>
        </w:rPr>
        <w:t>,</w:t>
      </w:r>
      <w:r>
        <w:t xml:space="preserve"> N</w:t>
      </w:r>
      <w:r w:rsidR="00A218DE">
        <w:t>.</w:t>
      </w:r>
      <w:r>
        <w:t xml:space="preserve"> Mahajan</w:t>
      </w:r>
      <w:r w:rsidR="00A218DE" w:rsidRPr="00A218DE">
        <w:rPr>
          <w:vertAlign w:val="superscript"/>
        </w:rPr>
        <w:t>2</w:t>
      </w:r>
      <w:r>
        <w:t>, R</w:t>
      </w:r>
      <w:r w:rsidR="00A218DE">
        <w:t>.</w:t>
      </w:r>
      <w:r>
        <w:t xml:space="preserve"> Danrad</w:t>
      </w:r>
      <w:r w:rsidR="00A218DE" w:rsidRPr="00A218DE">
        <w:rPr>
          <w:vertAlign w:val="superscript"/>
        </w:rPr>
        <w:t>3</w:t>
      </w:r>
      <w:r>
        <w:t>, A</w:t>
      </w:r>
      <w:r w:rsidR="00A218DE">
        <w:t>.</w:t>
      </w:r>
      <w:r>
        <w:t xml:space="preserve"> Kottam</w:t>
      </w:r>
      <w:r w:rsidR="00A218DE" w:rsidRPr="00A218DE">
        <w:rPr>
          <w:vertAlign w:val="superscript"/>
        </w:rPr>
        <w:t>2</w:t>
      </w:r>
      <w:r>
        <w:t>, T</w:t>
      </w:r>
      <w:r w:rsidR="00A218DE">
        <w:t>.</w:t>
      </w:r>
      <w:r>
        <w:t xml:space="preserve"> Li</w:t>
      </w:r>
      <w:r w:rsidR="00A218DE" w:rsidRPr="00A218DE">
        <w:rPr>
          <w:vertAlign w:val="superscript"/>
        </w:rPr>
        <w:t>3</w:t>
      </w:r>
      <w:r>
        <w:t>, T</w:t>
      </w:r>
      <w:r w:rsidR="00A218DE">
        <w:t>.</w:t>
      </w:r>
      <w:r>
        <w:t xml:space="preserve"> Mohamad</w:t>
      </w:r>
      <w:r w:rsidR="00A218DE" w:rsidRPr="00A218DE">
        <w:rPr>
          <w:vertAlign w:val="superscript"/>
        </w:rPr>
        <w:t>2</w:t>
      </w:r>
      <w:r>
        <w:t xml:space="preserve">, </w:t>
      </w:r>
    </w:p>
    <w:p w:rsidR="00B921ED" w:rsidRDefault="00B921ED">
      <w:pPr>
        <w:widowControl w:val="0"/>
        <w:autoSpaceDE w:val="0"/>
        <w:autoSpaceDN w:val="0"/>
        <w:adjustRightInd w:val="0"/>
      </w:pPr>
      <w:r>
        <w:t>L</w:t>
      </w:r>
      <w:r w:rsidR="00A218DE">
        <w:t>.</w:t>
      </w:r>
      <w:r>
        <w:t>C</w:t>
      </w:r>
      <w:r w:rsidR="00A218DE">
        <w:t>.</w:t>
      </w:r>
      <w:r>
        <w:t xml:space="preserve"> Afonso</w:t>
      </w:r>
      <w:r w:rsidR="00A218DE" w:rsidRPr="00A218DE">
        <w:rPr>
          <w:vertAlign w:val="superscript"/>
        </w:rPr>
        <w:t>2</w:t>
      </w:r>
    </w:p>
    <w:p w:rsidR="00736A39" w:rsidRDefault="00A218DE" w:rsidP="00736A39">
      <w:pPr>
        <w:widowControl w:val="0"/>
        <w:autoSpaceDE w:val="0"/>
        <w:autoSpaceDN w:val="0"/>
        <w:adjustRightInd w:val="0"/>
        <w:rPr>
          <w:color w:val="000000"/>
        </w:rPr>
      </w:pPr>
      <w:r w:rsidRPr="00A218DE">
        <w:rPr>
          <w:color w:val="000000"/>
          <w:vertAlign w:val="superscript"/>
        </w:rPr>
        <w:t>1</w:t>
      </w:r>
      <w:r w:rsidR="00B921ED">
        <w:rPr>
          <w:color w:val="000000"/>
        </w:rPr>
        <w:t>Dep</w:t>
      </w:r>
      <w:r w:rsidR="00736A39">
        <w:rPr>
          <w:color w:val="000000"/>
        </w:rPr>
        <w:t>t.</w:t>
      </w:r>
      <w:r w:rsidR="00B921ED">
        <w:rPr>
          <w:color w:val="000000"/>
        </w:rPr>
        <w:t xml:space="preserve"> of Internal Medicine, </w:t>
      </w:r>
      <w:r w:rsidRPr="00A218DE">
        <w:rPr>
          <w:color w:val="000000"/>
          <w:vertAlign w:val="superscript"/>
        </w:rPr>
        <w:t>2</w:t>
      </w:r>
      <w:r w:rsidR="00B921ED">
        <w:rPr>
          <w:color w:val="000000"/>
        </w:rPr>
        <w:t>Dep</w:t>
      </w:r>
      <w:r w:rsidR="00736A39">
        <w:rPr>
          <w:color w:val="000000"/>
        </w:rPr>
        <w:t>t.</w:t>
      </w:r>
      <w:r w:rsidR="00B921ED">
        <w:rPr>
          <w:color w:val="000000"/>
        </w:rPr>
        <w:t xml:space="preserve"> of Internal Medicine, Div</w:t>
      </w:r>
      <w:r w:rsidR="00736A39">
        <w:rPr>
          <w:color w:val="000000"/>
        </w:rPr>
        <w:t>.</w:t>
      </w:r>
      <w:r w:rsidR="00B921ED">
        <w:rPr>
          <w:color w:val="000000"/>
        </w:rPr>
        <w:t xml:space="preserve"> of Cardiology, </w:t>
      </w:r>
    </w:p>
    <w:p w:rsidR="00B921ED" w:rsidRDefault="00A218DE" w:rsidP="00736A39">
      <w:pPr>
        <w:widowControl w:val="0"/>
        <w:autoSpaceDE w:val="0"/>
        <w:autoSpaceDN w:val="0"/>
        <w:adjustRightInd w:val="0"/>
        <w:rPr>
          <w:color w:val="503820"/>
        </w:rPr>
      </w:pPr>
      <w:r w:rsidRPr="00A218DE">
        <w:rPr>
          <w:color w:val="000000"/>
          <w:vertAlign w:val="superscript"/>
        </w:rPr>
        <w:t>3</w:t>
      </w:r>
      <w:r w:rsidR="00B921ED">
        <w:rPr>
          <w:color w:val="000000"/>
        </w:rPr>
        <w:t>Dep</w:t>
      </w:r>
      <w:r w:rsidR="00736A39">
        <w:rPr>
          <w:color w:val="000000"/>
        </w:rPr>
        <w:t>t.</w:t>
      </w:r>
      <w:r w:rsidR="00B921ED">
        <w:rPr>
          <w:color w:val="000000"/>
        </w:rPr>
        <w:t xml:space="preserve"> of Radiology, Wayne State University School of Medicine, Detroit Medical Center, Detroit, MI, USA</w:t>
      </w:r>
    </w:p>
    <w:p w:rsidR="00B921ED" w:rsidRDefault="00B921ED">
      <w:pPr>
        <w:widowControl w:val="0"/>
        <w:autoSpaceDE w:val="0"/>
        <w:autoSpaceDN w:val="0"/>
        <w:adjustRightInd w:val="0"/>
      </w:pPr>
    </w:p>
    <w:p w:rsidR="00A179EF" w:rsidRDefault="00B921ED">
      <w:pPr>
        <w:widowControl w:val="0"/>
        <w:autoSpaceDE w:val="0"/>
        <w:autoSpaceDN w:val="0"/>
        <w:adjustRightInd w:val="0"/>
        <w:jc w:val="both"/>
      </w:pPr>
      <w:r>
        <w:t xml:space="preserve">Objectives: To evaluate the role of cardiac magnetic resonance (CMR) imaging in patients with </w:t>
      </w:r>
      <w:proofErr w:type="spellStart"/>
      <w:r>
        <w:t>peripartum</w:t>
      </w:r>
      <w:proofErr w:type="spellEnd"/>
      <w:r>
        <w:t xml:space="preserve"> cardiomyopathy (PPCM).</w:t>
      </w:r>
    </w:p>
    <w:p w:rsidR="00A218DE" w:rsidRDefault="00B921ED">
      <w:pPr>
        <w:widowControl w:val="0"/>
        <w:autoSpaceDE w:val="0"/>
        <w:autoSpaceDN w:val="0"/>
        <w:adjustRightInd w:val="0"/>
        <w:jc w:val="both"/>
      </w:pPr>
      <w:r>
        <w:t>Background: PPCM is a rare life-threatening condition of unclear etiology. Data on the use of CMR imaging to characterize PPCM are limited.</w:t>
      </w:r>
    </w:p>
    <w:p w:rsidR="00A218DE" w:rsidRDefault="00B921ED" w:rsidP="00A179EF">
      <w:pPr>
        <w:widowControl w:val="0"/>
        <w:autoSpaceDE w:val="0"/>
        <w:autoSpaceDN w:val="0"/>
        <w:adjustRightInd w:val="0"/>
        <w:jc w:val="both"/>
      </w:pPr>
      <w:r>
        <w:t xml:space="preserve">Methods: Medical-records of a tertiary medical-center were screened for PPCM patients with CMR imaging done within last five years. Images were reviewed by two expert radiologists blinded to clinical data, using cine-sequences for chamber function and size, T2-weighted-images for determination of edema (T2-ratio), and </w:t>
      </w:r>
      <w:proofErr w:type="spellStart"/>
      <w:r>
        <w:t>midmyocar</w:t>
      </w:r>
      <w:r w:rsidR="00A179EF">
        <w:t>dia</w:t>
      </w:r>
      <w:r>
        <w:t>l</w:t>
      </w:r>
      <w:proofErr w:type="spellEnd"/>
      <w:r>
        <w:t xml:space="preserve"> and </w:t>
      </w:r>
      <w:proofErr w:type="spellStart"/>
      <w:r>
        <w:t>subepicardial</w:t>
      </w:r>
      <w:proofErr w:type="spellEnd"/>
      <w:r>
        <w:t xml:space="preserve"> late-gadolinium-enhancement</w:t>
      </w:r>
      <w:r w:rsidR="008A4619">
        <w:t xml:space="preserve"> </w:t>
      </w:r>
      <w:r>
        <w:t>(LGE) sequences for myocardial tissue characteri</w:t>
      </w:r>
      <w:bookmarkStart w:id="0" w:name="_GoBack"/>
      <w:bookmarkEnd w:id="0"/>
      <w:r>
        <w:t>zation.</w:t>
      </w:r>
    </w:p>
    <w:p w:rsidR="00A218DE" w:rsidRDefault="00B921ED">
      <w:pPr>
        <w:widowControl w:val="0"/>
        <w:autoSpaceDE w:val="0"/>
        <w:autoSpaceDN w:val="0"/>
        <w:adjustRightInd w:val="0"/>
        <w:jc w:val="both"/>
      </w:pPr>
      <w:r>
        <w:t>Results: Ten PPCM patients (age:</w:t>
      </w:r>
      <w:r w:rsidR="008A4619">
        <w:t xml:space="preserve"> </w:t>
      </w:r>
      <w:r>
        <w:t>28±6 years) had 15 CMR examinations; acute phase-4 (within 7 days of diagnosis) and follow-up phase-11 (median 12 months, range 1-72 months). Left ventricular ejection fraction</w:t>
      </w:r>
      <w:r w:rsidR="00850A16">
        <w:t xml:space="preserve"> </w:t>
      </w:r>
      <w:r>
        <w:t>(LVEF) was decreased in all four initial scans</w:t>
      </w:r>
      <w:r w:rsidR="008A4619">
        <w:t xml:space="preserve"> </w:t>
      </w:r>
      <w:r>
        <w:t xml:space="preserve">(18-36%). Elevated T2 ratio (&gt;2) seen in one patient decreased on follow-up imaging. LGE was seen in one of the 4 acute-phase scans and in four of the 11 follow-up phase scans with one patient having LGE in both acute and follow-up phase scans. In comparison to patients without LGE (n=6), patients with LGE (n=4) had higher incidence of CHF </w:t>
      </w:r>
      <w:proofErr w:type="spellStart"/>
      <w:r>
        <w:t>decompensation</w:t>
      </w:r>
      <w:proofErr w:type="spellEnd"/>
      <w:r>
        <w:t xml:space="preserve"> during delivery (100%vs.16.7%;</w:t>
      </w:r>
      <w:r w:rsidR="00850A16">
        <w:t xml:space="preserve"> </w:t>
      </w:r>
      <w:r>
        <w:t>p=0.024), future readmissions due to CHF exacerbations (100%vs.50%; p=0.167), and persistently low LVEF on subsequent echocardiograms.</w:t>
      </w:r>
    </w:p>
    <w:p w:rsidR="00B921ED" w:rsidRDefault="00B921ED">
      <w:pPr>
        <w:widowControl w:val="0"/>
        <w:autoSpaceDE w:val="0"/>
        <w:autoSpaceDN w:val="0"/>
        <w:adjustRightInd w:val="0"/>
        <w:jc w:val="both"/>
      </w:pPr>
      <w:r>
        <w:t>Conclusions: LGE seems to be associated with poor prognosis in PPCM patients. Although CMR imaging appears to have promising practical implications in the diagnosis and prognostication of PPCM patients, further prospective studies with larger sample-size are warranted to confirm these findings.</w:t>
      </w:r>
    </w:p>
    <w:p w:rsidR="00B921ED" w:rsidRDefault="00B921ED">
      <w:pPr>
        <w:widowControl w:val="0"/>
        <w:autoSpaceDE w:val="0"/>
        <w:autoSpaceDN w:val="0"/>
        <w:adjustRightInd w:val="0"/>
      </w:pPr>
    </w:p>
    <w:sectPr w:rsidR="00B921ED" w:rsidSect="00EE1756">
      <w:headerReference w:type="default" r:id="rId7"/>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2D" w:rsidRDefault="0088052D" w:rsidP="0088052D">
      <w:r>
        <w:separator/>
      </w:r>
    </w:p>
  </w:endnote>
  <w:endnote w:type="continuationSeparator" w:id="0">
    <w:p w:rsidR="0088052D" w:rsidRDefault="0088052D" w:rsidP="0088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2D" w:rsidRDefault="0088052D" w:rsidP="0088052D">
      <w:r>
        <w:separator/>
      </w:r>
    </w:p>
  </w:footnote>
  <w:footnote w:type="continuationSeparator" w:id="0">
    <w:p w:rsidR="0088052D" w:rsidRDefault="0088052D" w:rsidP="00880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D" w:rsidRDefault="0088052D" w:rsidP="0088052D">
    <w:pPr>
      <w:pStyle w:val="Header"/>
    </w:pPr>
    <w:r>
      <w:t>1147, oral or poster, cat: 11</w:t>
    </w:r>
  </w:p>
  <w:p w:rsidR="0088052D" w:rsidRDefault="00880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736A39"/>
    <w:rsid w:val="00850A16"/>
    <w:rsid w:val="0088052D"/>
    <w:rsid w:val="008A4619"/>
    <w:rsid w:val="00A179EF"/>
    <w:rsid w:val="00A218DE"/>
    <w:rsid w:val="00B921ED"/>
    <w:rsid w:val="00EE17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52D"/>
    <w:pPr>
      <w:tabs>
        <w:tab w:val="center" w:pos="4320"/>
        <w:tab w:val="right" w:pos="8640"/>
      </w:tabs>
    </w:pPr>
  </w:style>
  <w:style w:type="character" w:customStyle="1" w:styleId="HeaderChar">
    <w:name w:val="Header Char"/>
    <w:basedOn w:val="DefaultParagraphFont"/>
    <w:link w:val="Header"/>
    <w:uiPriority w:val="99"/>
    <w:rsid w:val="0088052D"/>
    <w:rPr>
      <w:sz w:val="24"/>
      <w:szCs w:val="24"/>
    </w:rPr>
  </w:style>
  <w:style w:type="paragraph" w:styleId="Footer">
    <w:name w:val="footer"/>
    <w:basedOn w:val="Normal"/>
    <w:link w:val="FooterChar"/>
    <w:uiPriority w:val="99"/>
    <w:unhideWhenUsed/>
    <w:rsid w:val="0088052D"/>
    <w:pPr>
      <w:tabs>
        <w:tab w:val="center" w:pos="4320"/>
        <w:tab w:val="right" w:pos="8640"/>
      </w:tabs>
    </w:pPr>
  </w:style>
  <w:style w:type="character" w:customStyle="1" w:styleId="FooterChar">
    <w:name w:val="Footer Char"/>
    <w:basedOn w:val="DefaultParagraphFont"/>
    <w:link w:val="Footer"/>
    <w:uiPriority w:val="99"/>
    <w:rsid w:val="0088052D"/>
    <w:rPr>
      <w:sz w:val="24"/>
      <w:szCs w:val="24"/>
    </w:rPr>
  </w:style>
  <w:style w:type="paragraph" w:styleId="BalloonText">
    <w:name w:val="Balloon Text"/>
    <w:basedOn w:val="Normal"/>
    <w:link w:val="BalloonTextChar"/>
    <w:uiPriority w:val="99"/>
    <w:semiHidden/>
    <w:unhideWhenUsed/>
    <w:rsid w:val="0088052D"/>
    <w:rPr>
      <w:rFonts w:ascii="Tahoma" w:hAnsi="Tahoma" w:cs="Tahoma"/>
      <w:sz w:val="16"/>
      <w:szCs w:val="16"/>
    </w:rPr>
  </w:style>
  <w:style w:type="character" w:customStyle="1" w:styleId="BalloonTextChar">
    <w:name w:val="Balloon Text Char"/>
    <w:basedOn w:val="DefaultParagraphFont"/>
    <w:link w:val="BalloonText"/>
    <w:uiPriority w:val="99"/>
    <w:semiHidden/>
    <w:rsid w:val="00880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52D"/>
    <w:pPr>
      <w:tabs>
        <w:tab w:val="center" w:pos="4320"/>
        <w:tab w:val="right" w:pos="8640"/>
      </w:tabs>
    </w:pPr>
  </w:style>
  <w:style w:type="character" w:customStyle="1" w:styleId="HeaderChar">
    <w:name w:val="Header Char"/>
    <w:basedOn w:val="DefaultParagraphFont"/>
    <w:link w:val="Header"/>
    <w:uiPriority w:val="99"/>
    <w:rsid w:val="0088052D"/>
    <w:rPr>
      <w:sz w:val="24"/>
      <w:szCs w:val="24"/>
    </w:rPr>
  </w:style>
  <w:style w:type="paragraph" w:styleId="Footer">
    <w:name w:val="footer"/>
    <w:basedOn w:val="Normal"/>
    <w:link w:val="FooterChar"/>
    <w:uiPriority w:val="99"/>
    <w:unhideWhenUsed/>
    <w:rsid w:val="0088052D"/>
    <w:pPr>
      <w:tabs>
        <w:tab w:val="center" w:pos="4320"/>
        <w:tab w:val="right" w:pos="8640"/>
      </w:tabs>
    </w:pPr>
  </w:style>
  <w:style w:type="character" w:customStyle="1" w:styleId="FooterChar">
    <w:name w:val="Footer Char"/>
    <w:basedOn w:val="DefaultParagraphFont"/>
    <w:link w:val="Footer"/>
    <w:uiPriority w:val="99"/>
    <w:rsid w:val="0088052D"/>
    <w:rPr>
      <w:sz w:val="24"/>
      <w:szCs w:val="24"/>
    </w:rPr>
  </w:style>
  <w:style w:type="paragraph" w:styleId="BalloonText">
    <w:name w:val="Balloon Text"/>
    <w:basedOn w:val="Normal"/>
    <w:link w:val="BalloonTextChar"/>
    <w:uiPriority w:val="99"/>
    <w:semiHidden/>
    <w:unhideWhenUsed/>
    <w:rsid w:val="0088052D"/>
    <w:rPr>
      <w:rFonts w:ascii="Tahoma" w:hAnsi="Tahoma" w:cs="Tahoma"/>
      <w:sz w:val="16"/>
      <w:szCs w:val="16"/>
    </w:rPr>
  </w:style>
  <w:style w:type="character" w:customStyle="1" w:styleId="BalloonTextChar">
    <w:name w:val="Balloon Text Char"/>
    <w:basedOn w:val="DefaultParagraphFont"/>
    <w:link w:val="BalloonText"/>
    <w:uiPriority w:val="99"/>
    <w:semiHidden/>
    <w:rsid w:val="00880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AD6BBD2A</Template>
  <TotalTime>16</TotalTime>
  <Pages>1</Pages>
  <Words>300</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8</cp:revision>
  <dcterms:created xsi:type="dcterms:W3CDTF">2012-03-01T13:28:00Z</dcterms:created>
  <dcterms:modified xsi:type="dcterms:W3CDTF">2012-05-23T08:54:00Z</dcterms:modified>
</cp:coreProperties>
</file>